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195D88">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195D88">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164061" w:rsidP="00195D88">
            <w:pPr>
              <w:spacing w:line="360" w:lineRule="auto"/>
              <w:jc w:val="both"/>
              <w:rPr>
                <w:rFonts w:ascii="Times New Roman" w:hAnsi="Times New Roman" w:cs="Times New Roman"/>
                <w:b/>
              </w:rPr>
            </w:pPr>
            <w:r w:rsidRPr="00164061">
              <w:rPr>
                <w:rFonts w:ascii="Times New Roman" w:hAnsi="Times New Roman" w:cs="Times New Roman"/>
                <w:b/>
              </w:rPr>
              <w:t>JBER-3083</w:t>
            </w:r>
          </w:p>
        </w:tc>
        <w:tc>
          <w:tcPr>
            <w:tcW w:w="3600" w:type="dxa"/>
          </w:tcPr>
          <w:p w:rsidR="00BA178E" w:rsidRPr="0058111E" w:rsidRDefault="00E15C74" w:rsidP="00195D88">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195D88">
            <w:pPr>
              <w:autoSpaceDE w:val="0"/>
              <w:autoSpaceDN w:val="0"/>
              <w:adjustRightInd w:val="0"/>
              <w:spacing w:after="0" w:line="360" w:lineRule="auto"/>
              <w:jc w:val="both"/>
              <w:rPr>
                <w:rFonts w:ascii="Times New Roman" w:hAnsi="Times New Roman" w:cs="Times New Roman"/>
                <w:b/>
              </w:rPr>
            </w:pPr>
          </w:p>
          <w:p w:rsidR="00BA178E" w:rsidRPr="0058111E" w:rsidRDefault="00164061" w:rsidP="00195D88">
            <w:pPr>
              <w:autoSpaceDE w:val="0"/>
              <w:autoSpaceDN w:val="0"/>
              <w:adjustRightInd w:val="0"/>
              <w:spacing w:after="0" w:line="360" w:lineRule="auto"/>
              <w:jc w:val="both"/>
              <w:rPr>
                <w:rFonts w:ascii="Times New Roman" w:hAnsi="Times New Roman" w:cs="Times New Roman"/>
                <w:b/>
                <w:bCs/>
                <w:lang w:val="en-GB"/>
              </w:rPr>
            </w:pPr>
            <w:r w:rsidRPr="00164061">
              <w:rPr>
                <w:rFonts w:ascii="Times New Roman" w:hAnsi="Times New Roman" w:cs="Times New Roman"/>
                <w:b/>
                <w:bCs/>
                <w:lang w:val="en-GB"/>
              </w:rPr>
              <w:t>A El-Shabasy</w:t>
            </w:r>
          </w:p>
        </w:tc>
        <w:tc>
          <w:tcPr>
            <w:tcW w:w="3443" w:type="dxa"/>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786E53">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195D88">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Pr="006C7E24" w:rsidRDefault="00E15C74" w:rsidP="006C02EC">
            <w:pPr>
              <w:spacing w:line="360" w:lineRule="auto"/>
              <w:jc w:val="both"/>
              <w:rPr>
                <w:rFonts w:ascii="Times New Roman" w:eastAsia="Times New Roman" w:hAnsi="Times New Roman" w:cs="Times New Roman"/>
                <w:b/>
                <w:bCs/>
                <w:sz w:val="20"/>
                <w:shd w:val="clear" w:color="auto" w:fill="FFFFFF"/>
                <w:lang w:val="en-IN" w:eastAsia="en-IN"/>
              </w:rPr>
            </w:pPr>
            <w:r w:rsidRPr="006C7E24">
              <w:rPr>
                <w:rFonts w:ascii="Times New Roman" w:eastAsia="Times New Roman" w:hAnsi="Times New Roman" w:cs="Times New Roman"/>
                <w:b/>
                <w:bCs/>
                <w:sz w:val="20"/>
                <w:shd w:val="clear" w:color="auto" w:fill="FFFFFF"/>
                <w:lang w:val="en-IN" w:eastAsia="en-IN"/>
              </w:rPr>
              <w:t>Title:</w:t>
            </w:r>
            <w:r w:rsidR="00741C05" w:rsidRPr="006C7E24">
              <w:rPr>
                <w:rFonts w:ascii="Times New Roman" w:hAnsi="Times New Roman" w:cs="Times New Roman"/>
                <w:b/>
                <w:bCs/>
                <w:sz w:val="20"/>
                <w:shd w:val="clear" w:color="auto" w:fill="FFFFFF"/>
                <w:lang w:val="en-IN" w:eastAsia="en-IN"/>
              </w:rPr>
              <w:t xml:space="preserve"> </w:t>
            </w:r>
            <w:r w:rsidR="00D97B43" w:rsidRPr="006C7E24">
              <w:rPr>
                <w:rFonts w:ascii="Times New Roman" w:hAnsi="Times New Roman" w:cs="Times New Roman"/>
                <w:b/>
                <w:bCs/>
                <w:sz w:val="20"/>
                <w:shd w:val="clear" w:color="auto" w:fill="FFFFFF"/>
                <w:lang w:val="en-IN" w:eastAsia="en-IN"/>
              </w:rPr>
              <w:t>Biomedical versatile of</w:t>
            </w:r>
            <w:r w:rsidR="00164061" w:rsidRPr="006C7E24">
              <w:rPr>
                <w:rFonts w:ascii="Times New Roman" w:hAnsi="Times New Roman" w:cs="Times New Roman"/>
                <w:b/>
                <w:bCs/>
                <w:sz w:val="20"/>
                <w:shd w:val="clear" w:color="auto" w:fill="FFFFFF"/>
                <w:lang w:val="en-IN" w:eastAsia="en-IN"/>
              </w:rPr>
              <w:t xml:space="preserve"> Lavandula x intermedia Essential oil; A Plant Exotic to Poonch Azad Jammu Kashmir and Pakistan</w:t>
            </w:r>
            <w:r w:rsidR="006C7E24" w:rsidRPr="006C7E24">
              <w:rPr>
                <w:rFonts w:ascii="Times New Roman" w:eastAsia="Times New Roman" w:hAnsi="Times New Roman" w:cs="Times New Roman"/>
                <w:b/>
                <w:bCs/>
                <w:sz w:val="20"/>
                <w:shd w:val="clear" w:color="auto" w:fill="FFFFFF"/>
                <w:lang w:val="en-IN" w:eastAsia="en-IN"/>
              </w:rPr>
              <w:br/>
            </w:r>
            <w:r w:rsidRPr="006C7E24">
              <w:rPr>
                <w:rFonts w:ascii="Times New Roman" w:eastAsia="Times New Roman" w:hAnsi="Times New Roman" w:cs="Times New Roman"/>
                <w:b/>
                <w:bCs/>
                <w:sz w:val="20"/>
                <w:shd w:val="clear" w:color="auto" w:fill="FFFFFF"/>
                <w:lang w:val="en-IN" w:eastAsia="en-IN"/>
              </w:rPr>
              <w:t>General Comments from Reviewer</w:t>
            </w:r>
            <w:r w:rsidRPr="006C7E24">
              <w:rPr>
                <w:rFonts w:ascii="Times New Roman" w:hAnsi="Times New Roman" w:cs="Times New Roman"/>
                <w:b/>
                <w:sz w:val="20"/>
              </w:rPr>
              <w:t>:</w:t>
            </w:r>
            <w:r w:rsidR="006C39F3" w:rsidRPr="006C7E24">
              <w:rPr>
                <w:rFonts w:ascii="Times New Roman" w:hAnsi="Times New Roman" w:cs="Times New Roman"/>
                <w:sz w:val="20"/>
              </w:rPr>
              <w:t xml:space="preserve"> </w:t>
            </w:r>
            <w:r w:rsidR="002F524C" w:rsidRPr="006C7E24">
              <w:rPr>
                <w:rFonts w:ascii="Times New Roman" w:hAnsi="Times New Roman" w:cs="Times New Roman"/>
                <w:sz w:val="20"/>
              </w:rPr>
              <w:t>The manuscript offers important initial data on growing Lavandula x intermedia and the properties of lavender essential oils grown in the Azad Jammu &amp; Kashmir region. It is a timely addition to the literature as it is new study and demonstrates that Lavandula is an economically viable plant both medicinally and for aromatherapy purposes. Despite the novel concept and potential of this work there are multiple areas where this manuscript can be improved in order to meet publishing standards in scientific writing, clarity and methodology presentation, and data accuracy.</w:t>
            </w:r>
          </w:p>
          <w:p w:rsidR="002F524C" w:rsidRPr="006C7E24" w:rsidRDefault="002F524C" w:rsidP="002F524C">
            <w:pPr>
              <w:pStyle w:val="ListParagraph"/>
              <w:numPr>
                <w:ilvl w:val="0"/>
                <w:numId w:val="7"/>
              </w:numPr>
              <w:spacing w:line="360" w:lineRule="auto"/>
              <w:jc w:val="both"/>
              <w:rPr>
                <w:rFonts w:ascii="Times New Roman" w:hAnsi="Times New Roman" w:cs="Times New Roman"/>
                <w:sz w:val="20"/>
              </w:rPr>
            </w:pPr>
            <w:r w:rsidRPr="006C7E24">
              <w:rPr>
                <w:rFonts w:ascii="Times New Roman" w:hAnsi="Times New Roman" w:cs="Times New Roman"/>
                <w:sz w:val="20"/>
              </w:rPr>
              <w:t>The study provides the first evidence of successful exotic lavender cultivation in Azad Kashmir, indicating that the climatic conditions of the area support the growth of lavender in gravel soils. The researchers provide GC-MS data that clearly identify 16 individual chemical compounds within the used lavender plants, among which are the major components (linalool, eucalyptol, and camphor derivatives).</w:t>
            </w:r>
          </w:p>
          <w:p w:rsidR="002F524C" w:rsidRPr="006C7E24" w:rsidRDefault="002F524C" w:rsidP="002F524C">
            <w:pPr>
              <w:pStyle w:val="ListParagraph"/>
              <w:numPr>
                <w:ilvl w:val="0"/>
                <w:numId w:val="7"/>
              </w:numPr>
              <w:spacing w:line="360" w:lineRule="auto"/>
              <w:jc w:val="both"/>
              <w:rPr>
                <w:rFonts w:ascii="Times New Roman" w:hAnsi="Times New Roman" w:cs="Times New Roman"/>
                <w:sz w:val="20"/>
              </w:rPr>
            </w:pPr>
            <w:r w:rsidRPr="006C7E24">
              <w:rPr>
                <w:rFonts w:ascii="Times New Roman" w:hAnsi="Times New Roman" w:cs="Times New Roman"/>
                <w:sz w:val="20"/>
              </w:rPr>
              <w:t>The authors link their analysis of the chemical composition with the known therapeutic effects of lavender, providing the research significant direct applications for the cosmetic and pharmaceutical industries.</w:t>
            </w:r>
          </w:p>
          <w:p w:rsidR="002F524C" w:rsidRPr="006C7E24" w:rsidRDefault="002F524C" w:rsidP="002F524C">
            <w:pPr>
              <w:pStyle w:val="ListParagraph"/>
              <w:numPr>
                <w:ilvl w:val="0"/>
                <w:numId w:val="7"/>
              </w:numPr>
              <w:spacing w:line="360" w:lineRule="auto"/>
              <w:jc w:val="both"/>
              <w:rPr>
                <w:rFonts w:ascii="Times New Roman" w:hAnsi="Times New Roman" w:cs="Times New Roman"/>
                <w:sz w:val="20"/>
              </w:rPr>
            </w:pPr>
            <w:r w:rsidRPr="006C7E24">
              <w:rPr>
                <w:rFonts w:ascii="Times New Roman" w:hAnsi="Times New Roman" w:cs="Times New Roman"/>
                <w:sz w:val="20"/>
              </w:rPr>
              <w:t>The introduction to the manuscript indicates a great amount of background information on the general importance of lavender worldwide as well as why there is a need for more research into it in the local area of Azad Kashmir; However the authors should streamline the introduction to eliminate the excessive reiteration of information already presented within this manuscript and place more emphasis on the existing knowledge gap regarding aromatic plants that exist within Azad Kashmir.</w:t>
            </w:r>
          </w:p>
          <w:p w:rsidR="006C7E24" w:rsidRPr="006C7E24" w:rsidRDefault="006C7E24" w:rsidP="006C7E24">
            <w:pPr>
              <w:pStyle w:val="ListParagraph"/>
              <w:numPr>
                <w:ilvl w:val="0"/>
                <w:numId w:val="7"/>
              </w:numPr>
              <w:spacing w:line="360" w:lineRule="auto"/>
              <w:jc w:val="both"/>
              <w:rPr>
                <w:rFonts w:ascii="Times New Roman" w:hAnsi="Times New Roman" w:cs="Times New Roman"/>
                <w:sz w:val="20"/>
              </w:rPr>
            </w:pPr>
            <w:r w:rsidRPr="006C7E24">
              <w:rPr>
                <w:rFonts w:ascii="Times New Roman" w:hAnsi="Times New Roman" w:cs="Times New Roman"/>
                <w:sz w:val="20"/>
              </w:rPr>
              <w:t xml:space="preserve">The methods are clearly expressed and very informative. The cultivation, extraction of essential oils, and GC-MS analysis methods are very specific. </w:t>
            </w:r>
            <w:r w:rsidR="00B1781A">
              <w:rPr>
                <w:rFonts w:ascii="Times New Roman" w:hAnsi="Times New Roman" w:cs="Times New Roman"/>
                <w:sz w:val="20"/>
              </w:rPr>
              <w:t>H</w:t>
            </w:r>
            <w:r w:rsidRPr="006C7E24">
              <w:rPr>
                <w:rFonts w:ascii="Times New Roman" w:hAnsi="Times New Roman" w:cs="Times New Roman"/>
                <w:sz w:val="20"/>
              </w:rPr>
              <w:t>owever, consider providing more information about the process of selecting soil types (rationale for the selection), the number of plants grown on each soil type, replicates, and estimates of the accuracy of the data produced. In addition, you could also simplify some of the very technical descriptions of the GC-MS methodology.</w:t>
            </w:r>
          </w:p>
          <w:p w:rsidR="002F524C" w:rsidRPr="006C7E24" w:rsidRDefault="002F524C" w:rsidP="006C7E24">
            <w:pPr>
              <w:pStyle w:val="ListParagraph"/>
              <w:numPr>
                <w:ilvl w:val="0"/>
                <w:numId w:val="7"/>
              </w:numPr>
              <w:spacing w:line="360" w:lineRule="auto"/>
              <w:jc w:val="both"/>
              <w:rPr>
                <w:rFonts w:ascii="Times New Roman" w:hAnsi="Times New Roman" w:cs="Times New Roman"/>
                <w:sz w:val="20"/>
              </w:rPr>
            </w:pPr>
            <w:r w:rsidRPr="006C7E24">
              <w:rPr>
                <w:rFonts w:ascii="Times New Roman" w:hAnsi="Times New Roman" w:cs="Times New Roman"/>
                <w:sz w:val="20"/>
              </w:rPr>
              <w:t>The results of this work have been well organized into tables and graphs, allowing for comparisons based on soil types and providing a detailed profile of the major components of each oil produced. There is an opportunity to improve the clarity of these results by providing relevant information such as the complete labeling of figures, ensuring the formatting is consistent for all numerical values, and including standard deviations or error bars wherever applicable.</w:t>
            </w:r>
          </w:p>
          <w:p w:rsidR="002F524C" w:rsidRPr="006C7E24" w:rsidRDefault="002F524C" w:rsidP="002F524C">
            <w:pPr>
              <w:pStyle w:val="ListParagraph"/>
              <w:numPr>
                <w:ilvl w:val="0"/>
                <w:numId w:val="7"/>
              </w:numPr>
              <w:spacing w:line="360" w:lineRule="auto"/>
              <w:jc w:val="both"/>
              <w:rPr>
                <w:rFonts w:ascii="Times New Roman" w:hAnsi="Times New Roman" w:cs="Times New Roman"/>
                <w:sz w:val="20"/>
              </w:rPr>
            </w:pPr>
            <w:bookmarkStart w:id="0" w:name="_GoBack"/>
            <w:bookmarkEnd w:id="0"/>
            <w:r w:rsidRPr="006C7E24">
              <w:rPr>
                <w:rFonts w:ascii="Times New Roman" w:hAnsi="Times New Roman" w:cs="Times New Roman"/>
                <w:sz w:val="20"/>
              </w:rPr>
              <w:lastRenderedPageBreak/>
              <w:t>Your article addresses many important aspects (e.g., growth of Lavandula x intermedia, growth performance parameters for soil-based growth, extraction of essential oils, profiling by GC/MS, and pharmacological importance of Lavandula x intermedia) that correspond very well with the Journal of Medicinal Plants and Herbs' stated purpose. Consequently, we will proceed with publishing your article in this journal.</w:t>
            </w:r>
          </w:p>
          <w:p w:rsidR="00BA178E" w:rsidRPr="002F524C" w:rsidRDefault="00E15C74" w:rsidP="002F524C">
            <w:pPr>
              <w:spacing w:line="360" w:lineRule="auto"/>
              <w:jc w:val="both"/>
              <w:rPr>
                <w:rFonts w:ascii="Times New Roman" w:hAnsi="Times New Roman" w:cs="Times New Roman"/>
              </w:rPr>
            </w:pPr>
            <w:r w:rsidRPr="006C7E24">
              <w:rPr>
                <w:rFonts w:ascii="Times New Roman" w:eastAsia="Times New Roman" w:hAnsi="Times New Roman" w:cs="Times New Roman"/>
                <w:bCs/>
                <w:sz w:val="20"/>
                <w:shd w:val="clear" w:color="auto" w:fill="FFFFFF"/>
                <w:lang w:val="en-IN" w:eastAsia="en-IN"/>
              </w:rPr>
              <w:t>The article can be published after m</w:t>
            </w:r>
            <w:r w:rsidR="00907B70" w:rsidRPr="006C7E24">
              <w:rPr>
                <w:rFonts w:ascii="Times New Roman" w:eastAsia="Times New Roman" w:hAnsi="Times New Roman" w:cs="Times New Roman"/>
                <w:bCs/>
                <w:sz w:val="20"/>
                <w:shd w:val="clear" w:color="auto" w:fill="FFFFFF"/>
                <w:lang w:val="en-IN" w:eastAsia="en-IN"/>
              </w:rPr>
              <w:t>in</w:t>
            </w:r>
            <w:r w:rsidR="00007AD1" w:rsidRPr="006C7E24">
              <w:rPr>
                <w:rFonts w:ascii="Times New Roman" w:eastAsia="Times New Roman" w:hAnsi="Times New Roman" w:cs="Times New Roman"/>
                <w:bCs/>
                <w:sz w:val="20"/>
                <w:shd w:val="clear" w:color="auto" w:fill="FFFFFF"/>
                <w:lang w:val="en-IN" w:eastAsia="en-IN"/>
              </w:rPr>
              <w:t>or</w:t>
            </w:r>
            <w:r w:rsidRPr="006C7E24">
              <w:rPr>
                <w:rFonts w:ascii="Times New Roman" w:eastAsia="Times New Roman" w:hAnsi="Times New Roman" w:cs="Times New Roman"/>
                <w:bCs/>
                <w:sz w:val="20"/>
                <w:shd w:val="clear" w:color="auto" w:fill="FFFFFF"/>
                <w:lang w:val="en-IN" w:eastAsia="en-IN"/>
              </w:rPr>
              <w:t xml:space="preserve"> revision.</w:t>
            </w:r>
          </w:p>
        </w:tc>
      </w:tr>
    </w:tbl>
    <w:p w:rsidR="00BA178E" w:rsidRPr="0058111E" w:rsidRDefault="00BA178E" w:rsidP="00195D88">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408" w:rsidRDefault="00E91408">
      <w:pPr>
        <w:spacing w:line="240" w:lineRule="auto"/>
      </w:pPr>
      <w:r>
        <w:separator/>
      </w:r>
    </w:p>
  </w:endnote>
  <w:endnote w:type="continuationSeparator" w:id="0">
    <w:p w:rsidR="00E91408" w:rsidRDefault="00E914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408" w:rsidRDefault="00E91408">
      <w:pPr>
        <w:spacing w:after="0"/>
      </w:pPr>
      <w:r>
        <w:separator/>
      </w:r>
    </w:p>
  </w:footnote>
  <w:footnote w:type="continuationSeparator" w:id="0">
    <w:p w:rsidR="00E91408" w:rsidRDefault="00E9140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2"/>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090C"/>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56F"/>
    <w:rsid w:val="002E41A1"/>
    <w:rsid w:val="002E5DBB"/>
    <w:rsid w:val="002E69E4"/>
    <w:rsid w:val="002E725B"/>
    <w:rsid w:val="002E74A2"/>
    <w:rsid w:val="002E7F20"/>
    <w:rsid w:val="002F0A98"/>
    <w:rsid w:val="002F0F46"/>
    <w:rsid w:val="002F29D8"/>
    <w:rsid w:val="002F3E73"/>
    <w:rsid w:val="002F4AB6"/>
    <w:rsid w:val="002F524C"/>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6192"/>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3B19"/>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5CA3"/>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C7E24"/>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81A"/>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2071"/>
    <w:rsid w:val="00CE55DF"/>
    <w:rsid w:val="00CE75C5"/>
    <w:rsid w:val="00CF02C6"/>
    <w:rsid w:val="00CF34AE"/>
    <w:rsid w:val="00CF35C1"/>
    <w:rsid w:val="00CF4B0D"/>
    <w:rsid w:val="00CF510B"/>
    <w:rsid w:val="00CF6388"/>
    <w:rsid w:val="00CF649D"/>
    <w:rsid w:val="00CF7032"/>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277D1"/>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0719B"/>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1408"/>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67735"/>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07FB2-6FDC-43B9-B236-7F18A4BB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5</cp:revision>
  <dcterms:created xsi:type="dcterms:W3CDTF">2025-11-26T08:43:00Z</dcterms:created>
  <dcterms:modified xsi:type="dcterms:W3CDTF">2025-11-26T14:24:00Z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